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附件3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t>中介机构和个人引才奖励申报审核表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填报人：联系方式：申报时间：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5496" w:type="dxa"/>
        <w:tblInd w:w="-1168" w:type="dxa"/>
        <w:tblLook w:val="000600" w:firstRow="0" w:lastRow="0" w:firstColumn="0" w:lastColumn="0" w:noHBand="1" w:noVBand="1"/>
      </w:tblPr>
      <w:tblGrid>
        <w:gridCol w:w="1985"/>
        <w:gridCol w:w="2891"/>
        <w:gridCol w:w="2700"/>
        <w:gridCol w:w="1980"/>
        <w:gridCol w:w="1260"/>
        <w:gridCol w:w="2340"/>
        <w:gridCol w:w="2340"/>
      </w:tblGrid>
      <w:tr>
        <w:trPr>
          <w:trHeight w:hRule="exact" w:val="567"/>
          <w:hidden w:val="0"/>
        </w:trPr>
        <w:tc>
          <w:tcPr>
            <w:tcW w:type="dxa" w:w="198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引才中介名称或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个人姓名</w:t>
            </w:r>
          </w:p>
        </w:tc>
        <w:tc>
          <w:tcPr>
            <w:tcW w:type="dxa" w:w="5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法人代表</w:t>
            </w:r>
          </w:p>
        </w:tc>
        <w:tc>
          <w:tcPr>
            <w:tcW w:type="dxa" w:w="594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exact" w:val="567"/>
          <w:cantSplit/>
          <w:hidden w:val="0"/>
        </w:trPr>
        <w:tc>
          <w:tcPr>
            <w:tcW w:type="dxa" w:w="198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引才情况</w:t>
            </w:r>
          </w:p>
        </w:tc>
        <w:tc>
          <w:tcPr>
            <w:tcW w:type="dxa" w:w="289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引荐人才姓名</w:t>
            </w:r>
          </w:p>
        </w:tc>
        <w:tc>
          <w:tcPr>
            <w:tcW w:type="dxa" w:w="270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有效证件号</w:t>
            </w: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入选人才项目类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别及等级</w:t>
            </w: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入选或来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善时间</w:t>
            </w: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来善前所在企业名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称</w:t>
            </w: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人才目前所在企业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名称</w:t>
            </w:r>
          </w:p>
        </w:tc>
      </w:tr>
      <w:tr>
        <w:trPr>
          <w:trHeight w:hRule="exact" w:val="567"/>
          <w:cantSplit/>
          <w:hidden w:val="0"/>
        </w:trPr>
        <w:tc>
          <w:tcPr>
            <w:tcW w:type="dxa" w:w="198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289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70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exact" w:val="567"/>
          <w:cantSplit/>
          <w:hidden w:val="0"/>
        </w:trPr>
        <w:tc>
          <w:tcPr>
            <w:tcW w:type="dxa" w:w="198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289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70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exact" w:val="567"/>
          <w:hidden w:val="0"/>
        </w:trPr>
        <w:tc>
          <w:tcPr>
            <w:tcW w:type="dxa" w:w="198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申请奖励金额</w:t>
            </w:r>
          </w:p>
        </w:tc>
        <w:tc>
          <w:tcPr>
            <w:tcW w:type="dxa" w:w="289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70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开户银行和户名</w:t>
            </w:r>
          </w:p>
        </w:tc>
        <w:tc>
          <w:tcPr>
            <w:tcW w:type="dxa" w:w="324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银行帐号</w:t>
            </w:r>
          </w:p>
        </w:tc>
        <w:tc>
          <w:tcPr>
            <w:tcW w:type="dxa" w:w="23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exact" w:val="1235"/>
          <w:hidden w:val="0"/>
        </w:trPr>
        <w:tc>
          <w:tcPr>
            <w:tcW w:type="dxa" w:w="198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中介意见</w:t>
            </w:r>
          </w:p>
        </w:tc>
        <w:tc>
          <w:tcPr>
            <w:tcW w:type="dxa" w:w="5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负责人签字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240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（单位盖章）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年月日</w:t>
            </w: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被引荐人才确认</w:t>
            </w:r>
          </w:p>
        </w:tc>
        <w:tc>
          <w:tcPr>
            <w:tcW w:type="dxa" w:w="594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（情况是否属实）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192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（人才签字）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年月日</w:t>
            </w:r>
          </w:p>
        </w:tc>
      </w:tr>
      <w:tr>
        <w:trPr>
          <w:trHeight w:hRule="exact" w:val="1251"/>
          <w:hidden w:val="0"/>
        </w:trPr>
        <w:tc>
          <w:tcPr>
            <w:tcW w:type="dxa" w:w="198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人才所在企业意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见</w:t>
            </w:r>
          </w:p>
        </w:tc>
        <w:tc>
          <w:tcPr>
            <w:tcW w:type="dxa" w:w="5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经办人（签字）：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（企业盖章）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年月日</w:t>
            </w: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镇（街道）或平台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意见</w:t>
            </w:r>
          </w:p>
        </w:tc>
        <w:tc>
          <w:tcPr>
            <w:tcW w:type="dxa" w:w="594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（单位盖章）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年月日</w:t>
            </w:r>
          </w:p>
        </w:tc>
      </w:tr>
      <w:tr>
        <w:trPr>
          <w:trHeight w:hRule="exact" w:val="1251"/>
          <w:hidden w:val="0"/>
        </w:trPr>
        <w:tc>
          <w:tcPr>
            <w:tcW w:type="dxa" w:w="198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县人社局意见</w:t>
            </w:r>
          </w:p>
        </w:tc>
        <w:tc>
          <w:tcPr>
            <w:tcW w:type="dxa" w:w="5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（单位盖章）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年月日</w:t>
            </w:r>
          </w:p>
        </w:tc>
        <w:tc>
          <w:tcPr>
            <w:tcW w:type="dxa" w:w="19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县委人才办意见</w:t>
            </w:r>
          </w:p>
        </w:tc>
        <w:tc>
          <w:tcPr>
            <w:tcW w:type="dxa" w:w="594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372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（单位盖章）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t>年月日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3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楷体" w:hAnsi="楷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仿宋_GB2312" w:hAnsi="仿宋_GB2312" w:hint="default"/>
        </w:rPr>
        <w:t>注：需提交引才中介资质、服务合同、人才项目入选文件等印证材料复印件一份，并提交原件供验证。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52" w:type="paragraph">
    <w:name w:val="Body Text"/>
    <w:basedOn w:val="PO1"/>
    <w:qFormat/>
    <w:uiPriority w:val="152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ind w:left="150" w:right="279"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9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2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