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t xml:space="preserve">附件3     </w:t>
      </w:r>
    </w:p>
    <w:p>
      <w:pPr>
        <w:bidi w:val="0"/>
        <w:numPr>
          <w:ilvl w:val="0"/>
          <w:numId w:val="0"/>
        </w:numPr>
        <w:jc w:val="center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t>嘉善县工业企业人才工作目标考核印证</w:t>
      </w:r>
    </w:p>
    <w:p>
      <w:pPr>
        <w:bidi w:val="0"/>
        <w:numPr>
          <w:ilvl w:val="0"/>
          <w:numId w:val="0"/>
        </w:numPr>
        <w:jc w:val="center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t>材料清单</w:t>
      </w:r>
    </w:p>
    <w:tbl>
      <w:tblID w:val="0"/>
      <w:tblPr>
        <w:tblpPr w:leftFromText="180" w:rightFromText="180" w:vertAnchor="text" w:horzAnchor="margin" w:tblpX="0" w:tblpY="50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9108" w:type="dxa"/>
        <w:tblLook w:val="000600" w:firstRow="0" w:lastRow="0" w:firstColumn="0" w:lastColumn="0" w:noHBand="1" w:noVBand="1"/>
      </w:tblPr>
      <w:tblGrid>
        <w:gridCol w:w="2660"/>
        <w:gridCol w:w="6448"/>
      </w:tblGrid>
      <w:tr>
        <w:trPr>
          <w:trHeight w:hRule="atleast" w:val="453"/>
          <w:hidden w:val="0"/>
        </w:trPr>
        <w:tc>
          <w:tcPr>
            <w:tcW w:type="dxa" w:w="2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考核内容</w:t>
            </w:r>
          </w:p>
        </w:tc>
        <w:tc>
          <w:tcPr>
            <w:tcW w:type="dxa" w:w="644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企业需提供的印证材料</w:t>
            </w:r>
          </w:p>
        </w:tc>
      </w:tr>
      <w:tr>
        <w:trPr>
          <w:trHeight w:hRule="atleast" w:val="567"/>
          <w:hidden w:val="0"/>
        </w:trPr>
        <w:tc>
          <w:tcPr>
            <w:tcW w:type="dxa" w:w="2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人才机制</w:t>
            </w:r>
          </w:p>
        </w:tc>
        <w:tc>
          <w:tcPr>
            <w:tcW w:type="dxa" w:w="644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设立企业人才组织机构，出台企业人才管理办法，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制定企业人才发展规划，实施企业人才激励机制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相关资料复印件一份</w:t>
            </w:r>
          </w:p>
        </w:tc>
      </w:tr>
      <w:tr>
        <w:trPr>
          <w:trHeight w:hRule="atleast" w:val="587"/>
          <w:hidden w:val="0"/>
        </w:trPr>
        <w:tc>
          <w:tcPr>
            <w:tcW w:type="dxa" w:w="2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刚性引才</w:t>
            </w:r>
          </w:p>
        </w:tc>
        <w:tc>
          <w:tcPr>
            <w:tcW w:type="dxa" w:w="644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引进人才统计汇总表；每名引进人才的劳动合同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、学历证书、职称证书、身份证等复印件各一份</w:t>
            </w:r>
          </w:p>
        </w:tc>
      </w:tr>
      <w:tr>
        <w:trPr>
          <w:trHeight w:hRule="atleast" w:val="567"/>
          <w:hidden w:val="0"/>
        </w:trPr>
        <w:tc>
          <w:tcPr>
            <w:tcW w:type="dxa" w:w="2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柔性引才</w:t>
            </w:r>
          </w:p>
        </w:tc>
        <w:tc>
          <w:tcPr>
            <w:tcW w:type="dxa" w:w="644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柔性引进人才统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计汇总表及入选“海外工程师”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、“域外专家”、“双休人才”文件资料复印件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一份</w:t>
            </w:r>
          </w:p>
        </w:tc>
      </w:tr>
      <w:tr>
        <w:trPr>
          <w:trHeight w:hRule="atleast" w:val="567"/>
          <w:hidden w:val="0"/>
        </w:trPr>
        <w:tc>
          <w:tcPr>
            <w:tcW w:type="dxa" w:w="2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人才培养</w:t>
            </w:r>
          </w:p>
        </w:tc>
        <w:tc>
          <w:tcPr>
            <w:tcW w:type="dxa" w:w="644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人才培养统计汇总表；每名人才学历、职称或技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能的提升证书或相关文件复印件各一份</w:t>
            </w:r>
          </w:p>
        </w:tc>
      </w:tr>
      <w:tr>
        <w:trPr>
          <w:trHeight w:hRule="atleast" w:val="510"/>
          <w:hidden w:val="0"/>
        </w:trPr>
        <w:tc>
          <w:tcPr>
            <w:tcW w:type="dxa" w:w="2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人才流失</w:t>
            </w:r>
          </w:p>
        </w:tc>
        <w:tc>
          <w:tcPr>
            <w:tcW w:type="dxa" w:w="644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人才流失统计汇总表</w:t>
            </w:r>
          </w:p>
        </w:tc>
      </w:tr>
      <w:tr>
        <w:trPr>
          <w:trHeight w:hRule="atleast" w:val="567"/>
          <w:hidden w:val="0"/>
        </w:trPr>
        <w:tc>
          <w:tcPr>
            <w:tcW w:type="dxa" w:w="2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人才结构、人才数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量</w:t>
            </w:r>
          </w:p>
        </w:tc>
        <w:tc>
          <w:tcPr>
            <w:tcW w:type="dxa" w:w="644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现有人才统计汇总表；每名人才的劳动合同、学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历证书、职称证书等复印件各一份</w:t>
            </w:r>
          </w:p>
        </w:tc>
      </w:tr>
      <w:tr>
        <w:trPr>
          <w:trHeight w:hRule="atleast" w:val="567"/>
          <w:hidden w:val="0"/>
        </w:trPr>
        <w:tc>
          <w:tcPr>
            <w:tcW w:type="dxa" w:w="2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人才平台</w:t>
            </w:r>
          </w:p>
        </w:tc>
        <w:tc>
          <w:tcPr>
            <w:tcW w:type="dxa" w:w="644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重点实验室、博士后科研工作站、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市级外国专家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工作站、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院士专家工作站、省级重点企业研究院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、省级企业研究院、企业技术（研发）机构、企业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技术中心、技能大师工作室、“三名”企业相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关文件资料复印件一份</w:t>
            </w:r>
          </w:p>
        </w:tc>
      </w:tr>
      <w:tr>
        <w:trPr>
          <w:trHeight w:hRule="atleast" w:val="567"/>
          <w:hidden w:val="0"/>
        </w:trPr>
        <w:tc>
          <w:tcPr>
            <w:tcW w:type="dxa" w:w="2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千人计划、精英计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划</w:t>
            </w:r>
          </w:p>
        </w:tc>
        <w:tc>
          <w:tcPr>
            <w:tcW w:type="dxa" w:w="644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入选“千人计划”、“创新嘉兴·精英引领计划”</w:t>
            </w:r>
          </w:p>
        </w:tc>
      </w:tr>
      <w:tr>
        <w:trPr>
          <w:trHeight w:hRule="atleast" w:val="510"/>
          <w:hidden w:val="0"/>
        </w:trPr>
        <w:tc>
          <w:tcPr>
            <w:tcW w:type="dxa" w:w="2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国家、省、市科技奖</w:t>
            </w:r>
          </w:p>
        </w:tc>
        <w:tc>
          <w:tcPr>
            <w:tcW w:type="dxa" w:w="644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获奖证书复印件一份</w:t>
            </w:r>
          </w:p>
        </w:tc>
      </w:tr>
      <w:tr>
        <w:trPr>
          <w:trHeight w:hRule="atleast" w:val="510"/>
          <w:hidden w:val="0"/>
        </w:trPr>
        <w:tc>
          <w:tcPr>
            <w:tcW w:type="dxa" w:w="2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创新团队</w:t>
            </w:r>
          </w:p>
        </w:tc>
        <w:tc>
          <w:tcPr>
            <w:tcW w:type="dxa" w:w="644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相关文件及荣誉证书复印件一份</w:t>
            </w:r>
          </w:p>
        </w:tc>
      </w:tr>
      <w:tr>
        <w:trPr>
          <w:trHeight w:hRule="atleast" w:val="567"/>
          <w:hidden w:val="0"/>
        </w:trPr>
        <w:tc>
          <w:tcPr>
            <w:tcW w:type="dxa" w:w="2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制订、修订标准</w:t>
            </w:r>
          </w:p>
        </w:tc>
        <w:tc>
          <w:tcPr>
            <w:tcW w:type="dxa" w:w="644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制订、修订的国际标准、国家标准、行业标准、省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地方标准的正式出版文本复印件一份</w:t>
            </w:r>
          </w:p>
        </w:tc>
      </w:tr>
      <w:tr>
        <w:trPr>
          <w:trHeight w:hRule="atleast" w:val="510"/>
          <w:hidden w:val="0"/>
        </w:trPr>
        <w:tc>
          <w:tcPr>
            <w:tcW w:type="dxa" w:w="2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人才获县以上奖项</w:t>
            </w:r>
          </w:p>
        </w:tc>
        <w:tc>
          <w:tcPr>
            <w:tcW w:type="dxa" w:w="644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获奖人才的奖项证书复印件一份</w:t>
            </w:r>
          </w:p>
        </w:tc>
      </w:tr>
      <w:tr>
        <w:trPr>
          <w:trHeight w:hRule="atleast" w:val="510"/>
          <w:hidden w:val="0"/>
        </w:trPr>
        <w:tc>
          <w:tcPr>
            <w:tcW w:type="dxa" w:w="2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国外智力项目</w:t>
            </w:r>
          </w:p>
        </w:tc>
        <w:tc>
          <w:tcPr>
            <w:tcW w:type="dxa" w:w="644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引进国外智力项目相关文件资料复印件一份</w:t>
            </w:r>
          </w:p>
        </w:tc>
      </w:tr>
      <w:tr>
        <w:trPr>
          <w:trHeight w:hRule="atleast" w:val="510"/>
          <w:hidden w:val="0"/>
        </w:trPr>
        <w:tc>
          <w:tcPr>
            <w:tcW w:type="dxa" w:w="2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产学研</w:t>
            </w:r>
          </w:p>
        </w:tc>
        <w:tc>
          <w:tcPr>
            <w:tcW w:type="dxa" w:w="644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与高校、科研院所签订产学研合作合作书复印件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一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份及开展活动台账</w:t>
            </w:r>
          </w:p>
        </w:tc>
      </w:tr>
      <w:tr>
        <w:trPr>
          <w:trHeight w:hRule="atleast" w:val="510"/>
          <w:hidden w:val="0"/>
        </w:trPr>
        <w:tc>
          <w:tcPr>
            <w:tcW w:type="dxa" w:w="2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发明专利</w:t>
            </w:r>
          </w:p>
        </w:tc>
        <w:tc>
          <w:tcPr>
            <w:tcW w:type="dxa" w:w="644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发明专利证书复印件一份</w:t>
            </w:r>
          </w:p>
        </w:tc>
      </w:tr>
    </w:tbl>
    <w:p>
      <w:pPr>
        <w:bidi w:val="0"/>
        <w:numPr>
          <w:ilvl w:val="0"/>
          <w:numId w:val="0"/>
        </w:numPr>
        <w:jc w:val="both"/>
        <w:spacing w:lineRule="exact" w:line="40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24"/>
          <w:szCs w:val="24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仿宋_GB2312" w:eastAsia="仿宋_GB2312" w:hAnsi="仿宋_GB2312" w:hint="default"/>
        </w:rPr>
        <w:t>注：1.学历、职称等证书原件，须提交镇（街道）验证；2.各项统计汇</w:t>
      </w:r>
      <w:r>
        <w:rPr>
          <w:rStyle w:val="PO1"/>
          <w:spacing w:val="0"/>
          <w:color w:val="000000"/>
          <w:position w:val="0"/>
          <w:sz w:val="24"/>
          <w:szCs w:val="24"/>
          <w:rFonts w:ascii="仿宋_GB2312" w:eastAsia="仿宋_GB2312" w:hAnsi="仿宋_GB2312" w:hint="default"/>
        </w:rPr>
        <w:t>总表电子表格，由镇（街道）转发给企业；3.镇（街道）初评工作结束</w:t>
      </w:r>
      <w:r>
        <w:rPr>
          <w:rStyle w:val="PO1"/>
          <w:spacing w:val="0"/>
          <w:color w:val="000000"/>
          <w:position w:val="0"/>
          <w:sz w:val="24"/>
          <w:szCs w:val="24"/>
          <w:rFonts w:ascii="仿宋_GB2312" w:eastAsia="仿宋_GB2312" w:hAnsi="仿宋_GB2312" w:hint="default"/>
        </w:rPr>
        <w:t>时，以电子表格形式逐项汇总本辖区企业考核总体情况，作为镇（街</w:t>
      </w:r>
      <w:r>
        <w:rPr>
          <w:rStyle w:val="PO1"/>
          <w:spacing w:val="0"/>
          <w:color w:val="000000"/>
          <w:position w:val="0"/>
          <w:sz w:val="24"/>
          <w:szCs w:val="24"/>
          <w:rFonts w:ascii="仿宋_GB2312" w:eastAsia="仿宋_GB2312" w:hAnsi="仿宋_GB2312" w:hint="default"/>
        </w:rPr>
        <w:t>道）人才工作考核印证材料。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ff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headerReference w:type="default" r:id="rId5"/>
      <w:footerReference w:type="default" r:id="rId6"/>
      <w:pgSz w:w="11906" w:h="16838"/>
      <w:pgMar w:top="2098" w:left="1588" w:bottom="1985" w:right="1474" w:header="851" w:footer="1588" w:gutter="0"/>
      <w:pgNumType w:fmt="decimal"/>
      <w:pgBorders w:display="allPages" w:offsetFrom="text" w:zOrder="front"/>
      <w:docGrid w:type="linesAndChars" w:linePitch="579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framePr w:wrap="none" w:hSpace="0" w:vSpace="0" w:hAnchor="margin" w:vAnchor="text" w:y="1"/>
      <w:bidi w:val="0"/>
      <w:numPr>
        <w:ilvl w:val="0"/>
        <w:numId w:val="0"/>
      </w:numPr>
      <w:jc w:val="left"/>
      <w:spacing w:lineRule="auto" w:line="240" w:before="0" w:after="0"/>
      <w:pageBreakBefore w:val="0"/>
      <w:ind w:left="320" w:right="32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wordWrap w:val="off"/>
      <w:snapToGrid w:val="off"/>
      <w:autoSpaceDE w:val="1"/>
      <w:autoSpaceDN w:val="1"/>
    </w:pP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—</w:t>
    </w:r>
    <w:r>
      <w:rPr>
        <w:color w:val="auto"/>
        <w:position w:val="0"/>
        <w:sz w:val="21"/>
        <w:szCs w:val="21"/>
        <w:rFonts w:ascii="Calibri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1</w:t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fldChar w:fldCharType="end"/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—</w:t>
    </w:r>
  </w:p>
  <w:p>
    <w:pPr>
      <w:bidi w:val="0"/>
      <w:numPr>
        <w:ilvl w:val="0"/>
        <w:numId w:val="0"/>
      </w:numPr>
      <w:jc w:val="left"/>
      <w:spacing w:lineRule="auto" w:line="240" w:before="0" w:after="0"/>
      <w:pageBreakBefore w:val="0"/>
      <w:ind w:right="360" w:firstLine="36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bidi w:val="0"/>
      <w:numPr>
        <w:ilvl w:val="0"/>
        <w:numId w:val="0"/>
      </w:numPr>
      <w:jc w:val="both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3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decimal"/>
      <w:start w:val="1"/>
      <w:suff w:val="tab"/>
      <w:pPr>
        <w:autoSpaceDE w:val="1"/>
        <w:autoSpaceDN w:val="1"/>
        <w:ind w:left="1360" w:hanging="7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Times New Roman" w:eastAsia="黑体" w:hAnsi="Times New Roman"/>
        <w:shd w:val="clear"/>
        <w:spacing w:val="-6"/>
        <w:sz w:val="32"/>
        <w:szCs w:val="32"/>
        <w:w w:val="100"/>
      </w:rPr>
      <w:lvlText w:val="%1、"/>
    </w:lvl>
    <w:lvl w:ilvl="1">
      <w:lvlJc w:val="left"/>
      <w:numFmt w:val="lowerLetter"/>
      <w:start w:val="1"/>
      <w:suff w:val="tab"/>
      <w:pPr>
        <w:autoSpaceDE w:val="1"/>
        <w:autoSpaceDN w:val="1"/>
        <w:ind w:left="148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90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232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74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316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358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400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442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abstractNum w:abstractNumId="1">
    <w:multiLevelType w:val="hybridMultilevel"/>
    <w:nsid w:val="000001"/>
    <w:tmpl w:val="004823"/>
    <w:lvl w:ilvl="0">
      <w:lvlJc w:val="left"/>
      <w:numFmt w:val="decimal"/>
      <w:start w:val="1"/>
      <w:suff w:val="tab"/>
      <w:pPr>
        <w:autoSpaceDE w:val="1"/>
        <w:autoSpaceDN w:val="1"/>
        <w:ind w:left="1360" w:hanging="720"/>
        <w:jc w:val="both"/>
        <w:kinsoku/>
        <w:numPr>
          <w:numId w:val="0"/>
          <w:ilvl w:val="0"/>
        </w:numPr>
        <w:overflowPunct/>
        <w:pageBreakBefore w:val="0"/>
        <w:tabs>
          <w:tab w:val="left" w:pos="1360"/>
        </w:tabs>
        <w:textAlignment w:val="baseline"/>
        <w:widowControl/>
      </w:pPr>
      <w:rPr>
        <w:rFonts w:ascii="Times New Roman" w:eastAsia="黑体" w:hAnsi="Times New Roman"/>
        <w:shd w:val="clear"/>
        <w:spacing w:val="-6"/>
        <w:sz w:val="32"/>
        <w:szCs w:val="32"/>
        <w:w w:val="100"/>
      </w:rPr>
      <w:lvlText w:val="%1、"/>
    </w:lvl>
    <w:lvl w:ilvl="1">
      <w:lvlJc w:val="left"/>
      <w:numFmt w:val="lowerLetter"/>
      <w:start w:val="1"/>
      <w:suff w:val="tab"/>
      <w:pPr>
        <w:autoSpaceDE w:val="1"/>
        <w:autoSpaceDN w:val="1"/>
        <w:ind w:left="148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148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90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190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232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232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74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274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316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316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358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358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400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400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442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442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abstractNum w:abstractNumId="2">
    <w:multiLevelType w:val="hybridMultilevel"/>
    <w:nsid w:val="000002"/>
    <w:tmpl w:val="0018BE"/>
    <w:lvl w:ilvl="0">
      <w:lvlJc w:val="left"/>
      <w:numFmt w:val="decimal"/>
      <w:start w:val="1"/>
      <w:suff w:val="tab"/>
      <w:pPr>
        <w:autoSpaceDE w:val="1"/>
        <w:autoSpaceDN w:val="1"/>
        <w:ind w:left="1360" w:hanging="720"/>
        <w:jc w:val="both"/>
        <w:kinsoku/>
        <w:numPr>
          <w:numId w:val="0"/>
          <w:ilvl w:val="0"/>
        </w:numPr>
        <w:overflowPunct/>
        <w:pageBreakBefore w:val="0"/>
        <w:tabs>
          <w:tab w:val="left" w:pos="1360"/>
        </w:tabs>
        <w:textAlignment w:val="baseline"/>
        <w:widowControl/>
      </w:pPr>
      <w:rPr>
        <w:rFonts w:ascii="Times New Roman" w:eastAsia="黑体" w:hAnsi="Times New Roman"/>
        <w:shd w:val="clear"/>
        <w:spacing w:val="-6"/>
        <w:sz w:val="32"/>
        <w:szCs w:val="32"/>
        <w:w w:val="100"/>
      </w:rPr>
      <w:lvlText w:val="%1、"/>
    </w:lvl>
    <w:lvl w:ilvl="1">
      <w:lvlJc w:val="left"/>
      <w:numFmt w:val="lowerLetter"/>
      <w:start w:val="1"/>
      <w:suff w:val="tab"/>
      <w:pPr>
        <w:autoSpaceDE w:val="1"/>
        <w:autoSpaceDN w:val="1"/>
        <w:ind w:left="148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148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90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190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232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232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74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274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316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316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358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358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400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400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442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442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 w:val="0">
    <w:balanceSingleByteDoubleByteWidth/>
    <w:adjustLineHeightInTable/>
    <w:doNotExpandShiftReturn/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header"/>
    <w:basedOn w:val="PO1"/>
    <w:link w:val="PO152"/>
    <w:uiPriority w:val="151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2" w:type="character">
    <w:name w:val="页眉 Char"/>
    <w:basedOn w:val="PO2"/>
    <w:link w:val="PO151"/>
    <w:uiPriority w:val="152"/>
    <w:semiHidden/>
    <w:rPr>
      <w:shd w:val="clear"/>
      <w:sz w:val="18"/>
      <w:szCs w:val="18"/>
      <w:w w:val="100"/>
    </w:rPr>
  </w:style>
  <w:style w:styleId="PO153" w:type="paragraph">
    <w:name w:val="footer"/>
    <w:basedOn w:val="PO1"/>
    <w:link w:val="PO154"/>
    <w:uiPriority w:val="153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3"/>
    <w:uiPriority w:val="154"/>
    <w:semiHidden/>
    <w:rPr>
      <w:shd w:val="clear"/>
      <w:sz w:val="18"/>
      <w:szCs w:val="18"/>
      <w:w w:val="100"/>
    </w:rPr>
  </w:style>
  <w:style w:styleId="PO155" w:type="paragraph">
    <w:name w:val="Balloon Text"/>
    <w:basedOn w:val="PO1"/>
    <w:link w:val="PO156"/>
    <w:uiPriority w:val="155"/>
    <w:semiHidden/>
    <w:unhideWhenUsed/>
    <w:rPr>
      <w:shd w:val="clear"/>
      <w:sz w:val="18"/>
      <w:szCs w:val="18"/>
      <w:w w:val="100"/>
    </w:rPr>
  </w:style>
  <w:style w:customStyle="1" w:styleId="PO156" w:type="character">
    <w:name w:val="批注框文本 Char"/>
    <w:basedOn w:val="PO2"/>
    <w:link w:val="PO155"/>
    <w:uiPriority w:val="156"/>
    <w:semiHidden/>
    <w:rPr>
      <w:shd w:val="clear"/>
      <w:sz w:val="18"/>
      <w:szCs w:val="18"/>
      <w:w w:val="100"/>
    </w:rPr>
  </w:style>
  <w:style w:customStyle="1" w:styleId="PO157" w:type="character">
    <w:name w:val="html-tag"/>
    <w:basedOn w:val="PO2"/>
    <w:uiPriority w:val="157"/>
  </w:style>
  <w:style w:customStyle="1" w:styleId="PO158" w:type="character">
    <w:name w:val="html-attribute-name"/>
    <w:basedOn w:val="PO2"/>
    <w:uiPriority w:val="158"/>
  </w:style>
  <w:style w:customStyle="1" w:styleId="PO159" w:type="character">
    <w:name w:val="html-attribute-value"/>
    <w:basedOn w:val="PO2"/>
    <w:uiPriority w:val="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3.xml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6</Lines>
  <LinksUpToDate>false</LinksUpToDate>
  <Pages>2</Pages>
  <Paragraphs>1</Paragraphs>
  <Words>131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hge</dc:creator>
  <cp:lastModifiedBy/>
  <dcterms:modified xsi:type="dcterms:W3CDTF">2017-08-24T03:17:00Z</dcterms:modified>
</cp:coreProperties>
</file>